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szCs w:val="44"/>
        </w:rPr>
      </w:pPr>
      <w:r>
        <w:rPr>
          <w:rFonts w:hint="eastAsia" w:ascii="宋体" w:hAnsi="宋体" w:eastAsia="宋体" w:cs="宋体"/>
          <w:sz w:val="44"/>
          <w:szCs w:val="44"/>
        </w:rPr>
        <w:t>海南白马井渔港股份有限公司</w:t>
      </w:r>
    </w:p>
    <w:p>
      <w:pPr>
        <w:jc w:val="center"/>
        <w:rPr>
          <w:rFonts w:ascii="宋体" w:hAnsi="宋体" w:eastAsia="宋体" w:cs="宋体"/>
          <w:sz w:val="44"/>
          <w:szCs w:val="44"/>
        </w:rPr>
      </w:pPr>
      <w:r>
        <w:rPr>
          <w:rFonts w:hint="eastAsia" w:ascii="宋体" w:hAnsi="宋体" w:eastAsia="宋体" w:cs="宋体"/>
          <w:sz w:val="44"/>
          <w:szCs w:val="44"/>
        </w:rPr>
        <w:t>业务板块招商合作方案</w:t>
      </w:r>
    </w:p>
    <w:p>
      <w:pPr>
        <w:pStyle w:val="2"/>
        <w:widowControl/>
        <w:spacing w:after="452" w:line="480" w:lineRule="atLeast"/>
        <w:ind w:firstLine="600" w:firstLineChars="200"/>
        <w:jc w:val="both"/>
        <w:rPr>
          <w:rFonts w:ascii="宋体" w:hAnsi="宋体" w:cs="宋体"/>
          <w:sz w:val="30"/>
          <w:szCs w:val="30"/>
        </w:rPr>
      </w:pPr>
      <w:r>
        <w:rPr>
          <w:rFonts w:hint="eastAsia" w:ascii="宋体" w:hAnsi="宋体" w:cs="宋体"/>
          <w:kern w:val="2"/>
          <w:sz w:val="30"/>
          <w:szCs w:val="30"/>
        </w:rPr>
        <w:t>根据</w:t>
      </w:r>
      <w:r>
        <w:rPr>
          <w:rFonts w:hint="eastAsia" w:ascii="宋体" w:hAnsi="宋体" w:cs="宋体"/>
          <w:sz w:val="30"/>
          <w:szCs w:val="30"/>
        </w:rPr>
        <w:t>海南省</w:t>
      </w:r>
      <w:r>
        <w:rPr>
          <w:rFonts w:hint="eastAsia" w:ascii="宋体" w:hAnsi="宋体" w:cs="宋体"/>
          <w:color w:val="000000"/>
          <w:kern w:val="2"/>
          <w:sz w:val="30"/>
          <w:szCs w:val="30"/>
        </w:rPr>
        <w:t>《 中共海南省委海南省人民政府关于深化全省国有企业改革的实施意见》（琼发〔2017 〕14号）</w:t>
      </w:r>
      <w:r>
        <w:rPr>
          <w:rFonts w:hint="eastAsia" w:ascii="宋体" w:hAnsi="宋体" w:cs="宋体"/>
          <w:kern w:val="2"/>
          <w:sz w:val="30"/>
          <w:szCs w:val="30"/>
        </w:rPr>
        <w:t>文件精神，海南省南海现代渔业集团有限公司（以下简称“海渔集团”）希望通过业务板块合作方式</w:t>
      </w:r>
      <w:r>
        <w:rPr>
          <w:rFonts w:hint="eastAsia" w:ascii="宋体" w:hAnsi="宋体" w:cs="宋体"/>
          <w:sz w:val="30"/>
          <w:szCs w:val="30"/>
        </w:rPr>
        <w:t>，使业务合作后的企业能扩大行业影响力，迅速提升经营业绩，创造更大经济效益和利润价值。现拟对海渔集团下属子公司海南白马井渔港股份有限公司（以下简称“本公司”）通过业务板块合作方式引入同一独立法人单位共同进行升级改造及生产经营管理，招商方案设计如下：</w:t>
      </w:r>
    </w:p>
    <w:p>
      <w:pPr>
        <w:pStyle w:val="2"/>
        <w:widowControl/>
        <w:spacing w:after="452" w:line="480" w:lineRule="atLeast"/>
        <w:ind w:firstLine="720" w:firstLineChars="200"/>
        <w:jc w:val="both"/>
        <w:rPr>
          <w:sz w:val="36"/>
          <w:szCs w:val="36"/>
        </w:rPr>
      </w:pPr>
      <w:r>
        <w:rPr>
          <w:rFonts w:hint="eastAsia"/>
          <w:sz w:val="36"/>
          <w:szCs w:val="36"/>
        </w:rPr>
        <w:t>一 公司简介</w:t>
      </w:r>
    </w:p>
    <w:p>
      <w:pPr>
        <w:pStyle w:val="2"/>
        <w:widowControl/>
        <w:spacing w:after="452" w:line="480" w:lineRule="atLeast"/>
        <w:ind w:firstLine="600" w:firstLineChars="200"/>
        <w:jc w:val="both"/>
        <w:rPr>
          <w:rFonts w:ascii="宋体" w:hAnsi="宋体" w:cs="宋体"/>
          <w:sz w:val="30"/>
          <w:szCs w:val="30"/>
        </w:rPr>
      </w:pPr>
      <w:r>
        <w:rPr>
          <w:rFonts w:hint="eastAsia" w:ascii="宋体" w:hAnsi="宋体" w:cs="宋体"/>
          <w:sz w:val="30"/>
          <w:szCs w:val="30"/>
        </w:rPr>
        <w:t>海南白马井渔港股份有限公司于2009年8月17日在海南省工商行政管理局登记注册成立，现有股东海南省南海现代渔业集团有限公司（以下简称“海渔集团”）、所占股份为80.42%，海南交控汇金股权投资基金有限公司、所占股份比例为19.58%；统一社会信用代码：914600006931526399；公司住所：海南省儋州市白马井镇南司大街1号；法定代表人：李尹；注册资金：人民币肆仟玖佰柒拾肆万元；实收资本：人民币肆仟玖佰柒拾肆万元；公司类型：股份有限公司(非上市、国有控股)；经营范围：鲜活水产品、海产品交易销售，制冰冷藏，自有铺面租赁，农副产品、渔用生产资料、船用电器零部件销售，货物装卸、驳运、仓储（危险品除外），港口设施、设备租赁，港口旅客运输服务，物业管理。现有职工113人。海渔集团的前身是1954年筹备成立的广东省国营南海水产公司(简称南司），1958年搬迁到白马井，六十年代初期隶属于国家农业部水产司，六十年代末归属广东省，1988年海南建省后同年更名为海南省海洋渔业总公司。2006年公司改制重组，成立海南南海现代渔业开发有限公司，2009年经海南省政府批准组建海渔集团。</w:t>
      </w:r>
    </w:p>
    <w:p>
      <w:pPr>
        <w:spacing w:line="360" w:lineRule="auto"/>
        <w:ind w:firstLine="720" w:firstLineChars="200"/>
        <w:rPr>
          <w:rFonts w:ascii="宋体" w:hAnsi="宋体" w:cs="宋体"/>
          <w:sz w:val="36"/>
          <w:szCs w:val="36"/>
        </w:rPr>
      </w:pPr>
      <w:r>
        <w:rPr>
          <w:rFonts w:hint="eastAsia" w:ascii="宋体" w:hAnsi="宋体" w:cs="宋体"/>
          <w:sz w:val="36"/>
          <w:szCs w:val="36"/>
        </w:rPr>
        <w:t>二 业务板块招商方案</w:t>
      </w:r>
    </w:p>
    <w:p>
      <w:pPr>
        <w:spacing w:line="360" w:lineRule="auto"/>
        <w:ind w:firstLine="720" w:firstLineChars="200"/>
        <w:rPr>
          <w:rFonts w:ascii="宋体" w:hAnsi="宋体" w:cs="宋体"/>
          <w:sz w:val="36"/>
          <w:szCs w:val="36"/>
        </w:rPr>
      </w:pPr>
      <w:r>
        <w:rPr>
          <w:rFonts w:hint="eastAsia" w:ascii="宋体" w:hAnsi="宋体" w:cs="宋体"/>
          <w:sz w:val="36"/>
          <w:szCs w:val="36"/>
        </w:rPr>
        <w:t>（一）交易市场管理及码头货物装卸板块</w:t>
      </w:r>
    </w:p>
    <w:p>
      <w:pPr>
        <w:spacing w:line="360" w:lineRule="auto"/>
        <w:ind w:firstLine="600" w:firstLineChars="200"/>
        <w:rPr>
          <w:rFonts w:ascii="宋体" w:hAnsi="宋体" w:cs="宋体"/>
          <w:sz w:val="30"/>
          <w:szCs w:val="30"/>
        </w:rPr>
      </w:pPr>
      <w:r>
        <w:rPr>
          <w:rFonts w:hint="eastAsia" w:ascii="宋体" w:hAnsi="宋体" w:cs="宋体"/>
          <w:sz w:val="30"/>
          <w:szCs w:val="30"/>
        </w:rPr>
        <w:t>1.基本情况</w:t>
      </w:r>
    </w:p>
    <w:p>
      <w:pPr>
        <w:spacing w:line="360" w:lineRule="auto"/>
        <w:ind w:firstLine="600"/>
        <w:rPr>
          <w:rFonts w:ascii="宋体" w:hAnsi="宋体" w:cs="宋体"/>
          <w:sz w:val="30"/>
          <w:szCs w:val="30"/>
        </w:rPr>
      </w:pPr>
      <w:r>
        <w:rPr>
          <w:rFonts w:hint="eastAsia" w:ascii="宋体" w:hAnsi="宋体" w:cs="宋体"/>
          <w:sz w:val="30"/>
          <w:szCs w:val="30"/>
        </w:rPr>
        <w:t>（1）截至2018年12月31日，交易市场及码头货物装卸业务板块固定资产原值4995万元，已计提折旧1617万元，净值3337万元；目前在岗职工28人，主要业务为交易市场管理和码头货物装卸。</w:t>
      </w:r>
    </w:p>
    <w:p>
      <w:pPr>
        <w:spacing w:line="360" w:lineRule="auto"/>
        <w:ind w:firstLine="600"/>
        <w:rPr>
          <w:rFonts w:ascii="宋体" w:hAnsi="宋体" w:cs="宋体"/>
          <w:sz w:val="30"/>
          <w:szCs w:val="30"/>
        </w:rPr>
      </w:pPr>
      <w:r>
        <w:rPr>
          <w:rFonts w:hint="eastAsia" w:ascii="宋体" w:hAnsi="宋体" w:cs="宋体"/>
          <w:sz w:val="30"/>
          <w:szCs w:val="30"/>
        </w:rPr>
        <w:t>（2）合作主要固定资产及范围</w:t>
      </w:r>
    </w:p>
    <w:p>
      <w:pPr>
        <w:spacing w:line="360" w:lineRule="auto"/>
        <w:ind w:firstLine="600"/>
        <w:rPr>
          <w:rFonts w:ascii="宋体" w:hAnsi="宋体" w:cs="宋体"/>
          <w:sz w:val="30"/>
          <w:szCs w:val="30"/>
        </w:rPr>
      </w:pPr>
      <w:r>
        <w:rPr>
          <w:rFonts w:hint="eastAsia" w:ascii="宋体" w:hAnsi="宋体" w:cs="宋体"/>
          <w:sz w:val="30"/>
          <w:szCs w:val="30"/>
        </w:rPr>
        <w:t>交易大厅一个，总面积2318</w:t>
      </w:r>
      <w:r>
        <w:rPr>
          <w:rFonts w:hint="eastAsia" w:ascii="宋体" w:hAnsi="宋体" w:eastAsia="宋体" w:cs="宋体"/>
          <w:sz w:val="30"/>
          <w:szCs w:val="30"/>
        </w:rPr>
        <w:t>㎡</w:t>
      </w:r>
      <w:r>
        <w:rPr>
          <w:rFonts w:hint="eastAsia" w:ascii="宋体" w:hAnsi="宋体" w:cs="宋体"/>
          <w:sz w:val="30"/>
          <w:szCs w:val="30"/>
        </w:rPr>
        <w:t>；装卸码头80m（仅限渔船使用）、水深-5~-6m、场地900</w:t>
      </w:r>
      <w:r>
        <w:rPr>
          <w:rFonts w:hint="eastAsia" w:ascii="宋体" w:hAnsi="宋体" w:eastAsia="宋体" w:cs="宋体"/>
          <w:sz w:val="30"/>
          <w:szCs w:val="30"/>
        </w:rPr>
        <w:t>㎡</w:t>
      </w:r>
      <w:r>
        <w:rPr>
          <w:rFonts w:hint="eastAsia" w:ascii="宋体" w:hAnsi="宋体" w:cs="宋体"/>
          <w:sz w:val="30"/>
          <w:szCs w:val="30"/>
        </w:rPr>
        <w:t>；两座丁字码头，每座长71m；斜护岸131m；滚装码头28m；新码头使用长度约80m(东至西）、水深-2.2~-4.2m、场地2400</w:t>
      </w:r>
      <w:r>
        <w:rPr>
          <w:rFonts w:hint="eastAsia" w:ascii="宋体" w:hAnsi="宋体" w:eastAsia="宋体" w:cs="宋体"/>
          <w:sz w:val="30"/>
          <w:szCs w:val="30"/>
        </w:rPr>
        <w:t>㎡</w:t>
      </w:r>
      <w:r>
        <w:rPr>
          <w:rFonts w:hint="eastAsia" w:ascii="宋体" w:hAnsi="宋体" w:cs="宋体"/>
          <w:sz w:val="30"/>
          <w:szCs w:val="30"/>
        </w:rPr>
        <w:t>；岸道长158m、宽8m。</w:t>
      </w:r>
    </w:p>
    <w:p>
      <w:pPr>
        <w:spacing w:line="360" w:lineRule="auto"/>
        <w:ind w:firstLine="600"/>
        <w:rPr>
          <w:rFonts w:ascii="宋体" w:hAnsi="宋体" w:cs="宋体"/>
          <w:sz w:val="30"/>
          <w:szCs w:val="30"/>
        </w:rPr>
      </w:pPr>
      <w:r>
        <w:rPr>
          <w:rFonts w:hint="eastAsia" w:ascii="宋体" w:hAnsi="宋体" w:cs="宋体"/>
          <w:sz w:val="30"/>
          <w:szCs w:val="30"/>
        </w:rPr>
        <w:t>2.交易市场管理及码头货物装卸业务板块招商合作条件：</w:t>
      </w:r>
    </w:p>
    <w:p>
      <w:pPr>
        <w:spacing w:line="360" w:lineRule="auto"/>
        <w:ind w:firstLine="600" w:firstLineChars="200"/>
        <w:rPr>
          <w:rFonts w:ascii="宋体" w:hAnsi="宋体" w:cs="宋体"/>
          <w:sz w:val="30"/>
          <w:szCs w:val="30"/>
        </w:rPr>
      </w:pPr>
      <w:r>
        <w:rPr>
          <w:rFonts w:hint="eastAsia" w:ascii="宋体" w:hAnsi="宋体" w:cs="宋体"/>
          <w:sz w:val="30"/>
          <w:szCs w:val="30"/>
        </w:rPr>
        <w:t>（1）合作方需具备独立法人资格。</w:t>
      </w:r>
    </w:p>
    <w:p>
      <w:pPr>
        <w:spacing w:line="360" w:lineRule="auto"/>
        <w:ind w:firstLine="600" w:firstLineChars="200"/>
        <w:rPr>
          <w:rFonts w:ascii="宋体" w:hAnsi="宋体" w:cs="宋体"/>
          <w:sz w:val="30"/>
          <w:szCs w:val="30"/>
        </w:rPr>
      </w:pPr>
      <w:r>
        <w:rPr>
          <w:rFonts w:hint="eastAsia" w:ascii="宋体" w:hAnsi="宋体" w:cs="宋体"/>
          <w:sz w:val="30"/>
          <w:szCs w:val="30"/>
        </w:rPr>
        <w:t>（2）需投资不少于人民币500万元用于鱼货吊装以及码头货物装卸业务的更新改造；固定资产投资在合作第一年完成并投入使用。设备折旧年限按合作年限进行折旧核算。</w:t>
      </w:r>
    </w:p>
    <w:p>
      <w:pPr>
        <w:spacing w:line="360" w:lineRule="auto"/>
        <w:ind w:firstLine="600" w:firstLineChars="200"/>
        <w:rPr>
          <w:rFonts w:ascii="宋体" w:hAnsi="宋体" w:cs="宋体"/>
          <w:sz w:val="30"/>
          <w:szCs w:val="30"/>
        </w:rPr>
      </w:pPr>
      <w:r>
        <w:rPr>
          <w:rFonts w:hint="eastAsia" w:ascii="宋体" w:hAnsi="宋体" w:cs="宋体"/>
          <w:sz w:val="30"/>
          <w:szCs w:val="30"/>
        </w:rPr>
        <w:t>（3）码头管理要实现大船靠泊，从而实现方便装卸鱼货，进行补给等作业。</w:t>
      </w:r>
    </w:p>
    <w:p>
      <w:pPr>
        <w:ind w:firstLine="600" w:firstLineChars="200"/>
        <w:jc w:val="left"/>
        <w:rPr>
          <w:rFonts w:ascii="宋体" w:hAnsi="宋体" w:cs="宋体"/>
          <w:sz w:val="30"/>
          <w:szCs w:val="30"/>
        </w:rPr>
      </w:pPr>
      <w:r>
        <w:rPr>
          <w:rFonts w:hint="eastAsia" w:ascii="宋体" w:hAnsi="宋体" w:cs="宋体"/>
          <w:sz w:val="30"/>
          <w:szCs w:val="30"/>
        </w:rPr>
        <w:t>（4）保留目前在岗职工（达到退休年龄则按照国家规定办理退休）；职工基本工资、薪酬不低于业务合作上年度平均水平，整体工资薪酬涨幅每年不低于10%。</w:t>
      </w:r>
      <w:r>
        <w:rPr>
          <w:rFonts w:hint="eastAsia" w:ascii="宋体" w:hAnsi="宋体"/>
          <w:sz w:val="30"/>
          <w:szCs w:val="30"/>
        </w:rPr>
        <w:t>其它津贴、补贴、住房公积金等按政策性规定标准执行。</w:t>
      </w:r>
    </w:p>
    <w:p>
      <w:pPr>
        <w:spacing w:line="360" w:lineRule="auto"/>
        <w:ind w:firstLine="600" w:firstLineChars="200"/>
        <w:rPr>
          <w:rFonts w:ascii="宋体" w:hAnsi="宋体" w:cs="宋体"/>
          <w:color w:val="FF0000"/>
          <w:sz w:val="30"/>
          <w:szCs w:val="30"/>
        </w:rPr>
      </w:pPr>
      <w:r>
        <w:rPr>
          <w:rFonts w:hint="eastAsia" w:ascii="宋体" w:hAnsi="宋体" w:cs="宋体"/>
          <w:sz w:val="30"/>
          <w:szCs w:val="30"/>
        </w:rPr>
        <w:t>（5）合作双方共同成立项目组，其中合作方代表出任项目组组长；我方代表出任项目组副组长；项目设立专用账户，由合作双方共同管理，项目经营及人员薪酬等独立核算、照章纳税、自主依法经营、自负亏损；项目财务人员由我方委派，项目合作期间，项目增加人员经合作双方协商后委托劳务公司聘请。</w:t>
      </w:r>
    </w:p>
    <w:p>
      <w:pPr>
        <w:spacing w:line="360" w:lineRule="auto"/>
        <w:ind w:firstLine="600" w:firstLineChars="200"/>
        <w:rPr>
          <w:rFonts w:ascii="宋体" w:hAnsi="宋体" w:cs="宋体"/>
          <w:sz w:val="30"/>
          <w:szCs w:val="30"/>
        </w:rPr>
      </w:pPr>
      <w:r>
        <w:rPr>
          <w:rFonts w:hint="eastAsia" w:ascii="宋体" w:hAnsi="宋体" w:cs="宋体"/>
          <w:sz w:val="30"/>
          <w:szCs w:val="30"/>
        </w:rPr>
        <w:t>（6）项目合作年限为6年。</w:t>
      </w:r>
    </w:p>
    <w:p>
      <w:pPr>
        <w:spacing w:line="360" w:lineRule="auto"/>
        <w:ind w:firstLine="600" w:firstLineChars="200"/>
        <w:rPr>
          <w:rFonts w:ascii="宋体" w:hAnsi="宋体" w:cs="宋体"/>
          <w:sz w:val="30"/>
          <w:szCs w:val="30"/>
        </w:rPr>
      </w:pPr>
      <w:r>
        <w:rPr>
          <w:rFonts w:hint="eastAsia" w:ascii="宋体" w:hAnsi="宋体" w:cs="宋体"/>
          <w:sz w:val="30"/>
          <w:szCs w:val="30"/>
        </w:rPr>
        <w:t>（7）合作方在签署业务合作协议书之日起，需在5个工作日内支付100万元合同履约保证金至我方指定账户，业务合作期满，我方在5个工作日内退还业务合作保证金；业务合作期满，业务板块所有固定资产均无偿归我方所有。</w:t>
      </w:r>
    </w:p>
    <w:p>
      <w:pPr>
        <w:spacing w:line="360" w:lineRule="auto"/>
        <w:ind w:firstLine="600" w:firstLineChars="200"/>
        <w:rPr>
          <w:rFonts w:ascii="宋体" w:hAnsi="宋体" w:cs="宋体"/>
          <w:sz w:val="30"/>
          <w:szCs w:val="30"/>
        </w:rPr>
      </w:pPr>
      <w:r>
        <w:rPr>
          <w:rFonts w:hint="eastAsia" w:ascii="宋体" w:hAnsi="宋体" w:cs="宋体"/>
          <w:sz w:val="30"/>
          <w:szCs w:val="30"/>
        </w:rPr>
        <w:t>（8）业务板块利润分配，业务合作利润分配按自然年度核算。业务合作利润由经会计师事务所审计出具的无保留审计报告确认。业务合作双方按照合同约定比例分配利润。</w:t>
      </w:r>
    </w:p>
    <w:p>
      <w:pPr>
        <w:spacing w:line="360" w:lineRule="auto"/>
        <w:ind w:firstLine="600" w:firstLineChars="200"/>
        <w:rPr>
          <w:rFonts w:ascii="宋体" w:hAnsi="宋体" w:cs="宋体"/>
          <w:sz w:val="30"/>
          <w:szCs w:val="30"/>
        </w:rPr>
      </w:pPr>
      <w:r>
        <w:rPr>
          <w:rFonts w:hint="eastAsia" w:ascii="宋体" w:hAnsi="宋体" w:cs="宋体"/>
          <w:sz w:val="30"/>
          <w:szCs w:val="30"/>
        </w:rPr>
        <w:t>（9）利润分配比例我方不低于50%，我方将根据利润分配比例高低作为选择业务合作方的主要依据。</w:t>
      </w:r>
    </w:p>
    <w:p>
      <w:pPr>
        <w:pStyle w:val="2"/>
        <w:widowControl/>
        <w:shd w:val="clear" w:color="auto" w:fill="FFFFFF"/>
        <w:ind w:firstLine="600" w:firstLineChars="200"/>
        <w:rPr>
          <w:rFonts w:ascii="宋体" w:hAnsi="宋体" w:eastAsia="宋体" w:cs="宋体"/>
          <w:color w:val="000000"/>
          <w:sz w:val="30"/>
          <w:szCs w:val="30"/>
          <w:shd w:val="clear" w:color="auto" w:fill="FFFFFF"/>
        </w:rPr>
      </w:pPr>
      <w:r>
        <w:rPr>
          <w:rFonts w:hint="eastAsia" w:ascii="宋体" w:hAnsi="宋体" w:cs="宋体"/>
          <w:sz w:val="30"/>
          <w:szCs w:val="30"/>
        </w:rPr>
        <w:t>（10）</w:t>
      </w:r>
      <w:r>
        <w:rPr>
          <w:rFonts w:hint="eastAsia" w:ascii="宋体" w:hAnsi="宋体" w:eastAsia="宋体" w:cs="宋体"/>
          <w:color w:val="000000"/>
          <w:sz w:val="30"/>
          <w:szCs w:val="30"/>
          <w:shd w:val="clear" w:color="auto" w:fill="FFFFFF"/>
        </w:rPr>
        <w:t>如项目经营管理不善，或者重大决策失误，未能如期发放职工薪酬，给项目造成重大损失，我方可以解除合同，不承担违约责任，合作履约保证金将优先补发放职工薪酬以及弥补经营亏损，如合作履约保证金不足，将从应退还固定资产投资里扣除并保留向合作方要求赔偿的权利。</w:t>
      </w:r>
    </w:p>
    <w:p>
      <w:pPr>
        <w:spacing w:line="360" w:lineRule="auto"/>
        <w:ind w:firstLine="600" w:firstLineChars="200"/>
        <w:rPr>
          <w:rFonts w:ascii="仿宋" w:hAnsi="仿宋" w:eastAsia="仿宋" w:cs="仿宋"/>
          <w:sz w:val="30"/>
          <w:szCs w:val="30"/>
        </w:rPr>
      </w:pPr>
      <w:r>
        <w:rPr>
          <w:rFonts w:hint="eastAsia" w:ascii="宋体" w:hAnsi="宋体" w:cs="宋体"/>
          <w:sz w:val="30"/>
          <w:szCs w:val="30"/>
        </w:rPr>
        <w:t>（11）</w:t>
      </w:r>
      <w:r>
        <w:rPr>
          <w:rFonts w:hint="eastAsia" w:ascii="宋体" w:hAnsi="宋体"/>
          <w:sz w:val="30"/>
          <w:szCs w:val="30"/>
        </w:rPr>
        <w:t>项目合作期间，如因政府征用原因导致项目无法履行，我方将按照合作方投入固定资产账面价值给予补偿。补偿后，合作方投入的固定资产归我方所有。</w:t>
      </w:r>
    </w:p>
    <w:p>
      <w:pPr>
        <w:spacing w:line="360" w:lineRule="auto"/>
        <w:ind w:firstLine="720" w:firstLineChars="200"/>
        <w:rPr>
          <w:rFonts w:ascii="宋体" w:hAnsi="宋体" w:cs="宋体"/>
          <w:sz w:val="36"/>
          <w:szCs w:val="36"/>
        </w:rPr>
      </w:pPr>
      <w:r>
        <w:rPr>
          <w:rFonts w:hint="eastAsia" w:ascii="仿宋" w:hAnsi="仿宋" w:eastAsia="仿宋" w:cs="仿宋"/>
          <w:sz w:val="36"/>
          <w:szCs w:val="36"/>
        </w:rPr>
        <w:t>（</w:t>
      </w:r>
      <w:r>
        <w:rPr>
          <w:rFonts w:hint="eastAsia" w:ascii="宋体" w:hAnsi="宋体" w:cs="宋体"/>
          <w:sz w:val="36"/>
          <w:szCs w:val="36"/>
        </w:rPr>
        <w:t>二）机冰生产及销售业务板块</w:t>
      </w:r>
    </w:p>
    <w:p>
      <w:pPr>
        <w:ind w:firstLine="600"/>
        <w:jc w:val="left"/>
        <w:rPr>
          <w:rFonts w:ascii="宋体" w:hAnsi="宋体" w:cs="宋体"/>
          <w:sz w:val="30"/>
          <w:szCs w:val="30"/>
        </w:rPr>
      </w:pPr>
      <w:r>
        <w:rPr>
          <w:rFonts w:hint="eastAsia" w:ascii="宋体" w:hAnsi="宋体" w:cs="宋体"/>
          <w:sz w:val="30"/>
          <w:szCs w:val="30"/>
        </w:rPr>
        <w:t>1.基本情况</w:t>
      </w:r>
    </w:p>
    <w:p>
      <w:pPr>
        <w:ind w:firstLine="600"/>
        <w:jc w:val="left"/>
        <w:rPr>
          <w:sz w:val="30"/>
          <w:szCs w:val="30"/>
        </w:rPr>
      </w:pPr>
      <w:r>
        <w:rPr>
          <w:rFonts w:hint="eastAsia" w:ascii="宋体" w:hAnsi="宋体" w:cs="宋体"/>
          <w:sz w:val="30"/>
          <w:szCs w:val="30"/>
        </w:rPr>
        <w:t>（1）截止2018年12月31日，</w:t>
      </w:r>
      <w:r>
        <w:rPr>
          <w:rFonts w:hint="eastAsia"/>
          <w:sz w:val="30"/>
          <w:szCs w:val="30"/>
        </w:rPr>
        <w:t>机冰生产及销售业务板块在岗职工53人，主要业务是生产和销售机冰，为陆地鱼货加工</w:t>
      </w:r>
      <w:r>
        <w:rPr>
          <w:rFonts w:hint="eastAsia" w:ascii="宋体" w:hAnsi="宋体" w:eastAsia="宋体" w:cs="宋体"/>
          <w:sz w:val="30"/>
          <w:szCs w:val="30"/>
        </w:rPr>
        <w:t>、</w:t>
      </w:r>
      <w:r>
        <w:rPr>
          <w:rFonts w:hint="eastAsia"/>
          <w:sz w:val="30"/>
          <w:szCs w:val="30"/>
        </w:rPr>
        <w:t>运输和渔船提供用冰。固定资产原值786万元，已计提折旧494万元，净值292万元。</w:t>
      </w:r>
    </w:p>
    <w:p>
      <w:pPr>
        <w:spacing w:line="360" w:lineRule="auto"/>
        <w:ind w:firstLine="600"/>
        <w:rPr>
          <w:sz w:val="30"/>
          <w:szCs w:val="30"/>
        </w:rPr>
      </w:pPr>
      <w:r>
        <w:rPr>
          <w:rFonts w:hint="eastAsia"/>
          <w:sz w:val="30"/>
          <w:szCs w:val="30"/>
        </w:rPr>
        <w:t>（2）</w:t>
      </w:r>
      <w:r>
        <w:rPr>
          <w:rFonts w:hint="eastAsia" w:ascii="宋体" w:hAnsi="宋体" w:cs="宋体"/>
          <w:sz w:val="30"/>
          <w:szCs w:val="30"/>
        </w:rPr>
        <w:t>合作主要固定资产及范围</w:t>
      </w:r>
    </w:p>
    <w:p>
      <w:pPr>
        <w:ind w:firstLine="600"/>
        <w:jc w:val="left"/>
        <w:rPr>
          <w:sz w:val="30"/>
          <w:szCs w:val="30"/>
        </w:rPr>
      </w:pPr>
      <w:r>
        <w:rPr>
          <w:rFonts w:hint="eastAsia"/>
          <w:sz w:val="30"/>
          <w:szCs w:val="30"/>
        </w:rPr>
        <w:t>目前有制冰车间1间，机冰产能为 105.8 吨/天；冰库一个，容量500吨/次；制冷压缩机2台（JZY8AS-170、JZY6AW-170 ）；旧机房1间、制冰车间1间（设备已报废），要求在旧车间投入改造为产能 105.8 吨/天；配套的碎冰码头1个、长</w:t>
      </w:r>
      <w:r>
        <w:rPr>
          <w:rFonts w:hint="eastAsia" w:ascii="宋体" w:hAnsi="宋体" w:cs="宋体"/>
          <w:sz w:val="30"/>
          <w:szCs w:val="30"/>
        </w:rPr>
        <w:t>32m、水深-5~-6m，碎冰楼1座</w:t>
      </w:r>
      <w:r>
        <w:rPr>
          <w:rFonts w:hint="eastAsia"/>
          <w:sz w:val="30"/>
          <w:szCs w:val="30"/>
        </w:rPr>
        <w:t>。</w:t>
      </w:r>
    </w:p>
    <w:p>
      <w:pPr>
        <w:ind w:firstLine="600"/>
        <w:jc w:val="left"/>
        <w:rPr>
          <w:sz w:val="30"/>
          <w:szCs w:val="30"/>
        </w:rPr>
      </w:pPr>
      <w:r>
        <w:rPr>
          <w:rFonts w:hint="eastAsia"/>
          <w:sz w:val="30"/>
          <w:szCs w:val="30"/>
        </w:rPr>
        <w:t>2.机冰生产及销售业务板块招商合作条件</w:t>
      </w:r>
    </w:p>
    <w:p>
      <w:pPr>
        <w:spacing w:line="360" w:lineRule="auto"/>
        <w:ind w:firstLine="600" w:firstLineChars="200"/>
        <w:rPr>
          <w:rFonts w:ascii="宋体" w:hAnsi="宋体" w:cs="宋体"/>
          <w:sz w:val="30"/>
          <w:szCs w:val="30"/>
        </w:rPr>
      </w:pPr>
      <w:r>
        <w:rPr>
          <w:rFonts w:hint="eastAsia" w:ascii="宋体" w:hAnsi="宋体" w:cs="宋体"/>
          <w:sz w:val="30"/>
          <w:szCs w:val="30"/>
        </w:rPr>
        <w:t>（1）合作方需具备独立法人资格。</w:t>
      </w:r>
    </w:p>
    <w:p>
      <w:pPr>
        <w:spacing w:line="360" w:lineRule="auto"/>
        <w:ind w:firstLine="600" w:firstLineChars="200"/>
        <w:rPr>
          <w:rFonts w:ascii="宋体" w:hAnsi="宋体" w:cs="宋体"/>
          <w:sz w:val="30"/>
          <w:szCs w:val="30"/>
        </w:rPr>
      </w:pPr>
      <w:r>
        <w:rPr>
          <w:rFonts w:hint="eastAsia" w:ascii="宋体" w:hAnsi="宋体" w:cs="宋体"/>
          <w:sz w:val="30"/>
          <w:szCs w:val="30"/>
        </w:rPr>
        <w:t>（2）需投资不少于人民币500万元用于旧制冰车间的更新改造；制冰车间改造应在项目合作第一年完成并投产。设备折旧年限按合作年限进行折旧核算。</w:t>
      </w:r>
    </w:p>
    <w:p>
      <w:pPr>
        <w:ind w:firstLine="600" w:firstLineChars="200"/>
        <w:jc w:val="left"/>
        <w:rPr>
          <w:rFonts w:ascii="宋体" w:hAnsi="宋体" w:cs="宋体"/>
          <w:sz w:val="30"/>
          <w:szCs w:val="30"/>
        </w:rPr>
      </w:pPr>
      <w:r>
        <w:rPr>
          <w:rFonts w:hint="eastAsia" w:ascii="宋体" w:hAnsi="宋体" w:cs="宋体"/>
          <w:sz w:val="30"/>
          <w:szCs w:val="30"/>
        </w:rPr>
        <w:t>（3）保留目前在岗职工（达到退休年龄则按照国家规定办理退休）；职工基本工资薪酬不低于业务合作上年度平均水平，整体工资薪酬涨幅每年不低于10%。</w:t>
      </w:r>
      <w:r>
        <w:rPr>
          <w:rFonts w:hint="eastAsia" w:ascii="宋体" w:hAnsi="宋体"/>
          <w:sz w:val="30"/>
          <w:szCs w:val="30"/>
        </w:rPr>
        <w:t>其它津贴、补贴、住房公积金等按政策性规定标准执行。</w:t>
      </w:r>
    </w:p>
    <w:p>
      <w:pPr>
        <w:spacing w:line="360" w:lineRule="auto"/>
        <w:ind w:firstLine="600" w:firstLineChars="200"/>
        <w:rPr>
          <w:rFonts w:ascii="宋体" w:hAnsi="宋体" w:cs="宋体"/>
          <w:sz w:val="30"/>
          <w:szCs w:val="30"/>
        </w:rPr>
      </w:pPr>
      <w:r>
        <w:rPr>
          <w:rFonts w:hint="eastAsia" w:ascii="宋体" w:hAnsi="宋体" w:cs="宋体"/>
          <w:sz w:val="30"/>
          <w:szCs w:val="30"/>
        </w:rPr>
        <w:t>（4）合作双方共同成立项目组，其中合作方代表出任项目组组长；我方代表出任项目组副组长；项目设立专用账户，由合作双方共同管理，项目经营及人员薪酬等独立核算、照章纳税、自主经营、自负亏损；项目财务人员由我方委派。项目合作期间，项目增加人员经合作双方协商后委托劳务公司聘请。</w:t>
      </w:r>
    </w:p>
    <w:p>
      <w:pPr>
        <w:spacing w:line="360" w:lineRule="auto"/>
        <w:ind w:firstLine="600" w:firstLineChars="200"/>
        <w:rPr>
          <w:rFonts w:ascii="宋体" w:hAnsi="宋体" w:cs="宋体"/>
          <w:sz w:val="30"/>
          <w:szCs w:val="30"/>
        </w:rPr>
      </w:pPr>
      <w:r>
        <w:rPr>
          <w:rFonts w:hint="eastAsia" w:ascii="宋体" w:hAnsi="宋体" w:cs="宋体"/>
          <w:sz w:val="30"/>
          <w:szCs w:val="30"/>
        </w:rPr>
        <w:t>（5）项目合作年限为6年。</w:t>
      </w:r>
    </w:p>
    <w:p>
      <w:pPr>
        <w:spacing w:line="360" w:lineRule="auto"/>
        <w:ind w:firstLine="600" w:firstLineChars="200"/>
        <w:rPr>
          <w:rFonts w:ascii="宋体" w:hAnsi="宋体" w:cs="宋体"/>
          <w:sz w:val="30"/>
          <w:szCs w:val="30"/>
        </w:rPr>
      </w:pPr>
      <w:r>
        <w:rPr>
          <w:rFonts w:hint="eastAsia" w:ascii="宋体" w:hAnsi="宋体" w:cs="宋体"/>
          <w:sz w:val="30"/>
          <w:szCs w:val="30"/>
        </w:rPr>
        <w:t>（6）合作方在签署业务合作协议书之日起，需在5个工作日内支付100万元合同履约保证金至我方指定账户，业务合作期满，我方在5个工作日内退还业务合作保证金；业务合作期满，业务板块所有固定资产均无偿归我方所有。</w:t>
      </w:r>
    </w:p>
    <w:p>
      <w:pPr>
        <w:spacing w:line="360" w:lineRule="auto"/>
        <w:ind w:firstLine="600" w:firstLineChars="200"/>
        <w:rPr>
          <w:rFonts w:ascii="宋体" w:hAnsi="宋体" w:cs="宋体"/>
          <w:sz w:val="30"/>
          <w:szCs w:val="30"/>
        </w:rPr>
      </w:pPr>
      <w:r>
        <w:rPr>
          <w:rFonts w:hint="eastAsia" w:ascii="宋体" w:hAnsi="宋体" w:cs="宋体"/>
          <w:sz w:val="30"/>
          <w:szCs w:val="30"/>
        </w:rPr>
        <w:t>（7）业务板块利润分配，业务合作利润分配按自然年度核算。业务合作利润由经会计师事务所审计出具的无保留审计报告确认。我方每年利润分配不低于250万元；在扣除250万元后，所余利润合作双方按照合同约定比例分配。我方将根据利润分配比例高低作为选择业务合作方的主要依据。</w:t>
      </w:r>
    </w:p>
    <w:p>
      <w:pPr>
        <w:pStyle w:val="2"/>
        <w:widowControl/>
        <w:shd w:val="clear" w:color="auto" w:fill="FFFFFF"/>
        <w:ind w:firstLine="600" w:firstLineChars="200"/>
        <w:rPr>
          <w:rFonts w:ascii="宋体" w:hAnsi="宋体" w:eastAsia="宋体" w:cs="宋体"/>
          <w:color w:val="000000"/>
          <w:sz w:val="27"/>
          <w:szCs w:val="27"/>
        </w:rPr>
      </w:pPr>
      <w:r>
        <w:rPr>
          <w:rFonts w:hint="eastAsia" w:ascii="宋体" w:hAnsi="宋体" w:cs="宋体"/>
          <w:sz w:val="30"/>
          <w:szCs w:val="30"/>
        </w:rPr>
        <w:t>（8）</w:t>
      </w:r>
      <w:r>
        <w:rPr>
          <w:rFonts w:hint="eastAsia" w:ascii="宋体" w:hAnsi="宋体" w:eastAsia="宋体" w:cs="宋体"/>
          <w:color w:val="000000"/>
          <w:sz w:val="30"/>
          <w:szCs w:val="30"/>
          <w:shd w:val="clear" w:color="auto" w:fill="FFFFFF"/>
        </w:rPr>
        <w:t>如项目经营管理不善，或者重大决策失误，未能如期发放职工薪酬，给项目造成重大损失，我方可以解除合同，不承担违约责任，合作履约保证金将优先补发放职工薪酬以及弥补经营亏损，如合作履约保证金不足，将从应退还固定资产投资里扣除并保留向合作方要求赔偿的权利。</w:t>
      </w:r>
    </w:p>
    <w:p>
      <w:pPr>
        <w:spacing w:line="360" w:lineRule="auto"/>
        <w:ind w:firstLine="600" w:firstLineChars="200"/>
      </w:pPr>
      <w:r>
        <w:rPr>
          <w:rFonts w:hint="eastAsia" w:ascii="宋体" w:hAnsi="宋体" w:cs="宋体"/>
          <w:sz w:val="30"/>
          <w:szCs w:val="30"/>
        </w:rPr>
        <w:t>（9）</w:t>
      </w:r>
      <w:r>
        <w:rPr>
          <w:rFonts w:hint="eastAsia" w:ascii="宋体" w:hAnsi="宋体"/>
          <w:sz w:val="30"/>
          <w:szCs w:val="30"/>
        </w:rPr>
        <w:t>项目合作期间，如因政府征用原因导致项目无法履行，我方将按照合作方投入固定资产账面价值给予补偿。补偿后，合作方投入的固定资产归我方所有。</w:t>
      </w:r>
    </w:p>
    <w:p>
      <w:pPr>
        <w:pStyle w:val="2"/>
        <w:keepNext w:val="0"/>
        <w:keepLines w:val="0"/>
        <w:widowControl/>
        <w:suppressLineNumbers w:val="0"/>
        <w:spacing w:before="0" w:beforeAutospacing="0" w:after="0" w:afterAutospacing="0" w:line="555" w:lineRule="atLeast"/>
        <w:ind w:right="0" w:firstLine="640" w:firstLineChars="200"/>
        <w:jc w:val="left"/>
        <w:rPr>
          <w:rFonts w:hint="eastAsia" w:ascii="仿宋" w:hAnsi="仿宋" w:eastAsia="仿宋" w:cs="仿宋"/>
          <w:sz w:val="32"/>
          <w:szCs w:val="32"/>
          <w:shd w:val="clear" w:color="auto" w:fill="FFFFFF"/>
          <w:lang w:eastAsia="zh-CN"/>
        </w:rPr>
      </w:pPr>
    </w:p>
    <w:p>
      <w:pPr>
        <w:widowControl/>
        <w:spacing w:line="560" w:lineRule="exact"/>
        <w:ind w:firstLine="640" w:firstLineChars="200"/>
        <w:jc w:val="left"/>
        <w:rPr>
          <w:rFonts w:hint="eastAsia" w:ascii="仿宋" w:hAnsi="仿宋" w:eastAsia="仿宋" w:cs="仿宋"/>
          <w:color w:val="000000"/>
          <w:kern w:val="0"/>
          <w:sz w:val="32"/>
          <w:szCs w:val="32"/>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882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2019-12-20T08:52:58Z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